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WHPE Dance Teacher of the Year/ Award Nomination Questions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sz w:val="24"/>
          <w:szCs w:val="24"/>
        </w:rPr>
      </w:pPr>
      <w:r w:rsidDel="00000000" w:rsidR="00000000" w:rsidRPr="00000000">
        <w:rPr>
          <w:rtl w:val="0"/>
        </w:rPr>
      </w:r>
    </w:p>
    <w:p w:rsidR="00000000" w:rsidDel="00000000" w:rsidP="00000000" w:rsidRDefault="00000000" w:rsidRPr="00000000" w14:paraId="00000003">
      <w:pPr>
        <w:spacing w:line="240" w:lineRule="auto"/>
        <w:rPr>
          <w:rFonts w:ascii="Arimo" w:cs="Arimo" w:eastAsia="Arimo" w:hAnsi="Arimo"/>
          <w:sz w:val="24"/>
          <w:szCs w:val="24"/>
        </w:rPr>
      </w:pPr>
      <w:r w:rsidDel="00000000" w:rsidR="00000000" w:rsidRPr="00000000">
        <w:rPr>
          <w:rFonts w:ascii="Arimo" w:cs="Arimo" w:eastAsia="Arimo" w:hAnsi="Arimo"/>
          <w:sz w:val="24"/>
          <w:szCs w:val="24"/>
          <w:rtl w:val="0"/>
        </w:rPr>
        <w:t xml:space="preserve">Applicants are to respond to these questions writing in ‘first person’ with text outlining your qualifications for each question using no more than two typed pages per question, Calibri 11 font (total of 10 pages) offering evidence relevant to that criteria. </w:t>
      </w:r>
    </w:p>
    <w:p w:rsidR="00000000" w:rsidDel="00000000" w:rsidP="00000000" w:rsidRDefault="00000000" w:rsidRPr="00000000" w14:paraId="00000004">
      <w:pPr>
        <w:spacing w:line="240"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05">
      <w:pPr>
        <w:spacing w:line="240" w:lineRule="auto"/>
        <w:rPr>
          <w:rFonts w:ascii="Arimo" w:cs="Arimo" w:eastAsia="Arimo" w:hAnsi="Arimo"/>
          <w:sz w:val="24"/>
          <w:szCs w:val="24"/>
        </w:rPr>
      </w:pPr>
      <w:r w:rsidDel="00000000" w:rsidR="00000000" w:rsidRPr="00000000">
        <w:rPr>
          <w:rFonts w:ascii="Arimo" w:cs="Arimo" w:eastAsia="Arimo" w:hAnsi="Arimo"/>
          <w:sz w:val="24"/>
          <w:szCs w:val="24"/>
          <w:rtl w:val="0"/>
        </w:rPr>
        <w:t xml:space="preserve">Answers must be sent to the WHPE Office, Attn: Association Manager by March 15 of the year of the nomination to be eligible for the award during the annual WHPE Awards’ Ceremony during the convention.</w:t>
      </w:r>
    </w:p>
    <w:p w:rsidR="00000000" w:rsidDel="00000000" w:rsidP="00000000" w:rsidRDefault="00000000" w:rsidRPr="00000000" w14:paraId="00000006">
      <w:pPr>
        <w:spacing w:line="240"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60" w:hanging="400"/>
        <w:rPr>
          <w:rFonts w:ascii="Arimo" w:cs="Arimo" w:eastAsia="Arimo" w:hAnsi="Arimo"/>
          <w:sz w:val="24"/>
          <w:szCs w:val="24"/>
        </w:rPr>
      </w:pPr>
      <w:r w:rsidDel="00000000" w:rsidR="00000000" w:rsidRPr="00000000">
        <w:rPr>
          <w:rFonts w:ascii="Arimo" w:cs="Arimo" w:eastAsia="Arimo" w:hAnsi="Arimo"/>
          <w:sz w:val="24"/>
          <w:szCs w:val="24"/>
          <w:rtl w:val="0"/>
        </w:rPr>
        <w:t xml:space="preserve">Teaches creatively and utilizes various methodologies that intentionally honor the needs of all students.</w:t>
      </w:r>
    </w:p>
    <w:p w:rsidR="00000000" w:rsidDel="00000000" w:rsidP="00000000" w:rsidRDefault="00000000" w:rsidRPr="00000000" w14:paraId="00000008">
      <w:pPr>
        <w:spacing w:line="240" w:lineRule="auto"/>
        <w:ind w:left="760" w:firstLine="0"/>
        <w:rPr>
          <w:rFonts w:ascii="Arimo" w:cs="Arimo" w:eastAsia="Arimo" w:hAnsi="Arimo"/>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60" w:hanging="400"/>
        <w:rPr>
          <w:rFonts w:ascii="Arimo" w:cs="Arimo" w:eastAsia="Arimo" w:hAnsi="Arimo"/>
          <w:sz w:val="24"/>
          <w:szCs w:val="24"/>
        </w:rPr>
      </w:pPr>
      <w:r w:rsidDel="00000000" w:rsidR="00000000" w:rsidRPr="00000000">
        <w:rPr>
          <w:rFonts w:ascii="Arimo" w:cs="Arimo" w:eastAsia="Arimo" w:hAnsi="Arimo"/>
          <w:sz w:val="24"/>
          <w:szCs w:val="24"/>
          <w:rtl w:val="0"/>
        </w:rPr>
        <w:t xml:space="preserve">Presents a balanced and sequential curriculum based on the developmental, social, and psychological needs of students.</w:t>
      </w:r>
    </w:p>
    <w:p w:rsidR="00000000" w:rsidDel="00000000" w:rsidP="00000000" w:rsidRDefault="00000000" w:rsidRPr="00000000" w14:paraId="0000000A">
      <w:pPr>
        <w:spacing w:line="240" w:lineRule="auto"/>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0B">
      <w:pPr>
        <w:numPr>
          <w:ilvl w:val="0"/>
          <w:numId w:val="1"/>
        </w:numPr>
        <w:spacing w:line="240" w:lineRule="auto"/>
        <w:ind w:left="760" w:hanging="400"/>
        <w:rPr>
          <w:rFonts w:ascii="Arimo" w:cs="Arimo" w:eastAsia="Arimo" w:hAnsi="Arimo"/>
          <w:sz w:val="24"/>
          <w:szCs w:val="24"/>
        </w:rPr>
      </w:pPr>
      <w:r w:rsidDel="00000000" w:rsidR="00000000" w:rsidRPr="00000000">
        <w:rPr>
          <w:rFonts w:ascii="Arimo" w:cs="Arimo" w:eastAsia="Arimo" w:hAnsi="Arimo"/>
          <w:sz w:val="24"/>
          <w:szCs w:val="24"/>
          <w:rtl w:val="0"/>
        </w:rPr>
        <w:t xml:space="preserve">Emphasizes the significance of dance as an integral cultural component that enables students to understand their own heritage as </w:t>
      </w:r>
    </w:p>
    <w:p w:rsidR="00000000" w:rsidDel="00000000" w:rsidP="00000000" w:rsidRDefault="00000000" w:rsidRPr="00000000" w14:paraId="0000000C">
      <w:pPr>
        <w:spacing w:line="240" w:lineRule="auto"/>
        <w:ind w:left="760" w:firstLine="0"/>
        <w:rPr>
          <w:rFonts w:ascii="Arimo" w:cs="Arimo" w:eastAsia="Arimo" w:hAnsi="Arimo"/>
          <w:sz w:val="24"/>
          <w:szCs w:val="24"/>
        </w:rPr>
      </w:pPr>
      <w:r w:rsidDel="00000000" w:rsidR="00000000" w:rsidRPr="00000000">
        <w:rPr>
          <w:rFonts w:ascii="Arimo" w:cs="Arimo" w:eastAsia="Arimo" w:hAnsi="Arimo"/>
          <w:sz w:val="24"/>
          <w:szCs w:val="24"/>
          <w:rtl w:val="0"/>
        </w:rPr>
        <w:t xml:space="preserve">well as that of others.</w:t>
      </w:r>
    </w:p>
    <w:p w:rsidR="00000000" w:rsidDel="00000000" w:rsidP="00000000" w:rsidRDefault="00000000" w:rsidRPr="00000000" w14:paraId="0000000D">
      <w:pPr>
        <w:spacing w:line="240" w:lineRule="auto"/>
        <w:ind w:left="760" w:firstLine="0"/>
        <w:rPr>
          <w:rFonts w:ascii="Arimo" w:cs="Arimo" w:eastAsia="Arimo" w:hAnsi="Arimo"/>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60" w:hanging="400"/>
        <w:rPr>
          <w:rFonts w:ascii="Arimo" w:cs="Arimo" w:eastAsia="Arimo" w:hAnsi="Arimo"/>
          <w:sz w:val="24"/>
          <w:szCs w:val="24"/>
        </w:rPr>
      </w:pPr>
      <w:r w:rsidDel="00000000" w:rsidR="00000000" w:rsidRPr="00000000">
        <w:rPr>
          <w:rFonts w:ascii="Arimo" w:cs="Arimo" w:eastAsia="Arimo" w:hAnsi="Arimo"/>
          <w:sz w:val="24"/>
          <w:szCs w:val="24"/>
          <w:rtl w:val="0"/>
        </w:rPr>
        <w:t xml:space="preserve">Promotes an understanding of dance as a creative art where students and their life experiences are affirmed.  Students are encouraged to be creative and discover new ideas and perspectives through participation, observation, and discussion of creative works.</w:t>
      </w:r>
    </w:p>
    <w:p w:rsidR="00000000" w:rsidDel="00000000" w:rsidP="00000000" w:rsidRDefault="00000000" w:rsidRPr="00000000" w14:paraId="0000000F">
      <w:pPr>
        <w:spacing w:line="240" w:lineRule="auto"/>
        <w:ind w:left="760" w:firstLine="0"/>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60" w:hanging="400"/>
        <w:rPr>
          <w:rFonts w:ascii="Arimo" w:cs="Arimo" w:eastAsia="Arimo" w:hAnsi="Arimo"/>
          <w:sz w:val="24"/>
          <w:szCs w:val="24"/>
        </w:rPr>
      </w:pPr>
      <w:r w:rsidDel="00000000" w:rsidR="00000000" w:rsidRPr="00000000">
        <w:rPr>
          <w:rFonts w:ascii="Arimo" w:cs="Arimo" w:eastAsia="Arimo" w:hAnsi="Arimo"/>
          <w:sz w:val="24"/>
          <w:szCs w:val="24"/>
          <w:rtl w:val="0"/>
        </w:rPr>
        <w:t xml:space="preserve">Advocates for and supports the profession, as evidenced through partnerships, participation in professional organizations, and professional learning opportunities.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905.074462890625" w:right="320.400390625" w:hanging="405.4798889160156"/>
        <w:jc w:val="left"/>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WHPE Dance Teacher of the Year Scoring Rubric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5" w:line="240" w:lineRule="auto"/>
        <w:ind w:left="130.47454833984375"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Applicant Name: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of years as WHPE Member:</w:t>
      </w:r>
    </w:p>
    <w:tbl>
      <w:tblPr>
        <w:tblStyle w:val="Table1"/>
        <w:tblW w:w="8639.998779296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9.998779296875"/>
        <w:gridCol w:w="7280"/>
        <w:tblGridChange w:id="0">
          <w:tblGrid>
            <w:gridCol w:w="1359.998779296875"/>
            <w:gridCol w:w="7280"/>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67453002929688"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7901000976562"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Criteria</w:t>
            </w:r>
          </w:p>
        </w:tc>
      </w:tr>
      <w:tr>
        <w:trPr>
          <w:cantSplit w:val="0"/>
          <w:trHeight w:val="1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131950378418" w:lineRule="auto"/>
              <w:ind w:left="130.07568359375" w:right="297.22412109375" w:hanging="4.7998046875"/>
              <w:jc w:val="left"/>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The application and criteria essays are neat, </w:t>
            </w:r>
            <w:r w:rsidDel="00000000" w:rsidR="00000000" w:rsidRPr="00000000">
              <w:rPr>
                <w:rFonts w:ascii="Arimo" w:cs="Arimo" w:eastAsia="Arimo" w:hAnsi="Arimo"/>
                <w:sz w:val="24"/>
                <w:szCs w:val="24"/>
                <w:rtl w:val="0"/>
              </w:rPr>
              <w:t xml:space="preserve">and demonstrate</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an effective writing style utilizing professional terminology and an appropriate use of grammar. </w:t>
            </w: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Yes = 3 points Partial = 1 No = 0 points</w:t>
            </w:r>
          </w:p>
        </w:tc>
      </w:tr>
      <w:tr>
        <w:trPr>
          <w:cantSplit w:val="0"/>
          <w:trHeight w:val="30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7.11181640625" w:right="0" w:firstLine="0"/>
              <w:jc w:val="left"/>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Scoring rubric for the following criteria: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5618057251" w:lineRule="auto"/>
              <w:ind w:left="126.71142578125" w:right="308.3526611328125" w:hanging="3.1201171875"/>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4</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=Presented relevant, detailed, concrete evidence which clearly, convincingly</w:t>
            </w:r>
            <w:r w:rsidDel="00000000" w:rsidR="00000000" w:rsidRPr="00000000">
              <w:rPr>
                <w:rFonts w:ascii="Arimo" w:cs="Arimo" w:eastAsia="Arimo" w:hAnsi="Arimo"/>
                <w:sz w:val="24"/>
                <w:szCs w:val="24"/>
                <w:rtl w:val="0"/>
              </w:rPr>
              <w:t xml:space="preserve">,</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and thoroughly responds to each component of the stated criteria, </w:t>
            </w: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3</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=Presented appropriate evidence which clearly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146484375" w:line="228.90071868896484" w:lineRule="auto"/>
              <w:ind w:left="123.59130859375" w:right="434.2095947265625" w:firstLine="6.4801025390625"/>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and consistently addresses the majority of the targeted criteria, </w:t>
            </w: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2</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=Presented evidence to address parts of the stated criteria; or the evidence does not clearly, consistently, or convincingly address all of the components of the targeted criteria, </w:t>
            </w: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1</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=Presented minimal or irrelevant evidence, which does not clearly or convincingly address the stated criteria, and/or has substantially omitted portions of the criteria.</w:t>
            </w:r>
          </w:p>
        </w:tc>
      </w:tr>
      <w:tr>
        <w:trPr>
          <w:cantSplit w:val="0"/>
          <w:trHeight w:val="560.00183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39216327667236" w:lineRule="auto"/>
              <w:ind w:left="136.07574462890625" w:right="635.8648681640625" w:firstLine="2.1600341796875"/>
              <w:jc w:val="left"/>
              <w:rPr>
                <w:rFonts w:ascii="Arimo" w:cs="Arimo" w:eastAsia="Arimo" w:hAnsi="Arimo"/>
                <w:sz w:val="24"/>
                <w:szCs w:val="24"/>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1. </w:t>
            </w:r>
            <w:r w:rsidDel="00000000" w:rsidR="00000000" w:rsidRPr="00000000">
              <w:rPr>
                <w:rFonts w:ascii="Arimo" w:cs="Arimo" w:eastAsia="Arimo" w:hAnsi="Arimo"/>
                <w:sz w:val="24"/>
                <w:szCs w:val="24"/>
                <w:rtl w:val="0"/>
              </w:rPr>
              <w:t xml:space="preserve">Teaches creatively and utilizes various methodologies that intentionally honor the needs of all students.</w:t>
            </w:r>
          </w:p>
        </w:tc>
      </w:tr>
      <w:tr>
        <w:trPr>
          <w:cantSplit w:val="0"/>
          <w:trHeight w:val="55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39216327667236" w:lineRule="auto"/>
              <w:ind w:left="130.07568359375" w:right="341.7645263671875" w:firstLine="1.920166015625"/>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2. Presents a balanced and sequential curriculum based on the developmental, social</w:t>
            </w:r>
            <w:r w:rsidDel="00000000" w:rsidR="00000000" w:rsidRPr="00000000">
              <w:rPr>
                <w:rFonts w:ascii="Arimo" w:cs="Arimo" w:eastAsia="Arimo" w:hAnsi="Arimo"/>
                <w:sz w:val="24"/>
                <w:szCs w:val="24"/>
                <w:rtl w:val="0"/>
              </w:rPr>
              <w:t xml:space="preserve">,</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and psychological needs of students.</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0247421264648" w:lineRule="auto"/>
              <w:ind w:left="130.07568359375" w:right="75.6048583984375" w:hanging="0.9600830078125"/>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3. Emphasizes the significance of dance as an integral cultural component that enables students to understand their own heritage as well as that of others.</w:t>
            </w:r>
          </w:p>
        </w:tc>
      </w:tr>
      <w:tr>
        <w:trPr>
          <w:cantSplit w:val="0"/>
          <w:trHeight w:val="1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57816791534424" w:lineRule="auto"/>
              <w:ind w:left="119.9957275390625" w:right="292.9644775390625" w:firstLine="5.52001953125"/>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4. Promotes an understanding of dance as a creative art where students and their life experiences are affirmed. Students are encouraged to be creative, </w:t>
            </w:r>
            <w:r w:rsidDel="00000000" w:rsidR="00000000" w:rsidRPr="00000000">
              <w:rPr>
                <w:rFonts w:ascii="Arimo" w:cs="Arimo" w:eastAsia="Arimo" w:hAnsi="Arimo"/>
                <w:sz w:val="24"/>
                <w:szCs w:val="24"/>
                <w:rtl w:val="0"/>
              </w:rPr>
              <w:t xml:space="preserve">and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discover new ideas and perspectives through participation, observation, and discussion of creative works.</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025743484497" w:lineRule="auto"/>
              <w:ind w:left="123.5955810546875" w:right="386.5643310546875" w:firstLine="6.00006103515625"/>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5. Advocates for and supports the profession, as </w:t>
            </w:r>
            <w:r w:rsidDel="00000000" w:rsidR="00000000" w:rsidRPr="00000000">
              <w:rPr>
                <w:rFonts w:ascii="Arimo" w:cs="Arimo" w:eastAsia="Arimo" w:hAnsi="Arimo"/>
                <w:sz w:val="24"/>
                <w:szCs w:val="24"/>
                <w:rtl w:val="0"/>
              </w:rPr>
              <w:t xml:space="preserve">evidenced</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through partnerships, participation in professional organizations and professional learning opportunities.</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67559814453125"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Letters of Recommendation: Yes ___ No ___</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67453002929688"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58154296875" w:right="0" w:firstLine="0"/>
              <w:jc w:val="left"/>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Criteria total: _____ Essay total: _____ Final total: _____/23</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3789.9951171875" w:top="1425.1171875" w:left="1310.0054931640625" w:right="1452.75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0" w:hanging="40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