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40" w:lineRule="auto"/>
        <w:ind w:left="130" w:firstLine="0"/>
        <w:rPr>
          <w:rFonts w:ascii="Arimo" w:cs="Arimo" w:hAnsi="Arimo" w:eastAsia="Arimo"/>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mo" w:cs="Arimo" w:hAnsi="Arimo" w:eastAsia="Arimo"/>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WHPE Adapted Physical Education Teacher of the Year/ Nomination Questions </w:t>
      </w:r>
    </w:p>
    <w:p>
      <w:pPr>
        <w:pStyle w:val="Body"/>
        <w:widowControl w:val="0"/>
        <w:spacing w:line="240" w:lineRule="auto"/>
        <w:ind w:left="130" w:firstLine="0"/>
        <w:rPr>
          <w:rFonts w:ascii="Arimo" w:cs="Arimo" w:hAnsi="Arimo" w:eastAsia="Arimo"/>
          <w:sz w:val="24"/>
          <w:szCs w:val="24"/>
        </w:rPr>
      </w:pPr>
    </w:p>
    <w:p>
      <w:pPr>
        <w:pStyle w:val="Body"/>
        <w:spacing w:line="240" w:lineRule="auto"/>
        <w:rPr>
          <w:rFonts w:ascii="Arimo" w:cs="Arimo" w:hAnsi="Arimo" w:eastAsia="Arimo"/>
          <w:sz w:val="24"/>
          <w:szCs w:val="24"/>
        </w:rPr>
      </w:pPr>
      <w:r>
        <w:rPr>
          <w:rFonts w:ascii="Arimo" w:cs="Arimo" w:hAnsi="Arimo" w:eastAsia="Arimo"/>
          <w:sz w:val="24"/>
          <w:szCs w:val="24"/>
          <w:rtl w:val="0"/>
          <w:lang w:val="en-US"/>
        </w:rPr>
        <w:t xml:space="preserve">Applicants are to respond to these questions in writing in </w:t>
      </w:r>
      <w:r>
        <w:rPr>
          <w:rFonts w:ascii="Arimo" w:cs="Arimo" w:hAnsi="Arimo" w:eastAsia="Arimo"/>
          <w:sz w:val="24"/>
          <w:szCs w:val="24"/>
          <w:rtl w:val="1"/>
        </w:rPr>
        <w:t>‘</w:t>
      </w:r>
      <w:r>
        <w:rPr>
          <w:rFonts w:ascii="Arimo" w:cs="Arimo" w:hAnsi="Arimo" w:eastAsia="Arimo"/>
          <w:sz w:val="24"/>
          <w:szCs w:val="24"/>
          <w:rtl w:val="0"/>
          <w:lang w:val="en-US"/>
        </w:rPr>
        <w:t>first person</w:t>
      </w:r>
      <w:r>
        <w:rPr>
          <w:rFonts w:ascii="Arimo" w:cs="Arimo" w:hAnsi="Arimo" w:eastAsia="Arimo"/>
          <w:sz w:val="24"/>
          <w:szCs w:val="24"/>
          <w:rtl w:val="1"/>
        </w:rPr>
        <w:t xml:space="preserve">’ </w:t>
      </w:r>
      <w:r>
        <w:rPr>
          <w:rFonts w:ascii="Arimo" w:cs="Arimo" w:hAnsi="Arimo" w:eastAsia="Arimo"/>
          <w:sz w:val="24"/>
          <w:szCs w:val="24"/>
          <w:rtl w:val="0"/>
          <w:lang w:val="en-US"/>
        </w:rPr>
        <w:t xml:space="preserve">with text outlining your qualifications for each question using no more than two typed pages per question, Calibri 11 font (total of 10 pages) offering evidence relevant to that criteria. </w:t>
      </w:r>
    </w:p>
    <w:p>
      <w:pPr>
        <w:pStyle w:val="Body"/>
        <w:spacing w:line="240" w:lineRule="auto"/>
        <w:rPr>
          <w:rFonts w:ascii="Arimo" w:cs="Arimo" w:hAnsi="Arimo" w:eastAsia="Arimo"/>
          <w:sz w:val="24"/>
          <w:szCs w:val="24"/>
        </w:rPr>
      </w:pPr>
      <w:r>
        <w:rPr>
          <w:rFonts w:ascii="Arimo" w:cs="Arimo" w:hAnsi="Arimo" w:eastAsia="Arimo"/>
          <w:sz w:val="24"/>
          <w:szCs w:val="24"/>
          <w:rtl w:val="0"/>
          <w:lang w:val="en-US"/>
        </w:rPr>
        <w:t>Answers must be sent to the WHPE Office, Attn: Association Manager by March 15 of the year of the nomination to be eligible for the award during the annual WHPE Awards</w:t>
      </w:r>
      <w:r>
        <w:rPr>
          <w:rFonts w:ascii="Arimo" w:cs="Arimo" w:hAnsi="Arimo" w:eastAsia="Arimo"/>
          <w:sz w:val="24"/>
          <w:szCs w:val="24"/>
          <w:rtl w:val="1"/>
        </w:rPr>
        <w:t xml:space="preserve">’ </w:t>
      </w:r>
      <w:r>
        <w:rPr>
          <w:rFonts w:ascii="Arimo" w:cs="Arimo" w:hAnsi="Arimo" w:eastAsia="Arimo"/>
          <w:sz w:val="24"/>
          <w:szCs w:val="24"/>
          <w:rtl w:val="0"/>
          <w:lang w:val="en-US"/>
        </w:rPr>
        <w:t>Ceremony during the convention.</w:t>
      </w:r>
    </w:p>
    <w:p>
      <w:pPr>
        <w:pStyle w:val="Body"/>
        <w:spacing w:line="240" w:lineRule="auto"/>
        <w:rPr>
          <w:rFonts w:ascii="Arimo" w:cs="Arimo" w:hAnsi="Arimo" w:eastAsia="Arimo"/>
          <w:sz w:val="24"/>
          <w:szCs w:val="24"/>
        </w:rPr>
      </w:pPr>
    </w:p>
    <w:p>
      <w:pPr>
        <w:pStyle w:val="Body"/>
        <w:numPr>
          <w:ilvl w:val="0"/>
          <w:numId w:val="2"/>
        </w:numPr>
        <w:bidi w:val="0"/>
        <w:spacing w:line="240" w:lineRule="auto"/>
        <w:ind w:right="0"/>
        <w:jc w:val="left"/>
        <w:rPr>
          <w:rFonts w:ascii="Arimo" w:cs="Arimo" w:hAnsi="Arimo" w:eastAsia="Arimo"/>
          <w:b w:val="1"/>
          <w:bCs w:val="1"/>
          <w:sz w:val="24"/>
          <w:szCs w:val="24"/>
          <w:rtl w:val="0"/>
          <w:lang w:val="en-US"/>
        </w:rPr>
      </w:pPr>
      <w:r>
        <w:rPr>
          <w:rFonts w:ascii="Arimo" w:cs="Arimo" w:hAnsi="Arimo" w:eastAsia="Arimo"/>
          <w:b w:val="1"/>
          <w:bCs w:val="1"/>
          <w:sz w:val="24"/>
          <w:szCs w:val="24"/>
          <w:rtl w:val="0"/>
          <w:lang w:val="en-US"/>
        </w:rPr>
        <w:t>Models the comprehensive roles and responsibilities necessary to</w:t>
      </w:r>
    </w:p>
    <w:p>
      <w:pPr>
        <w:pStyle w:val="Body"/>
        <w:spacing w:line="240" w:lineRule="auto"/>
        <w:ind w:left="40" w:firstLine="0"/>
        <w:rPr>
          <w:rFonts w:ascii="Arimo" w:cs="Arimo" w:hAnsi="Arimo" w:eastAsia="Arimo"/>
          <w:b w:val="1"/>
          <w:bCs w:val="1"/>
          <w:sz w:val="24"/>
          <w:szCs w:val="24"/>
        </w:rPr>
      </w:pPr>
      <w:r>
        <w:rPr>
          <w:rFonts w:ascii="Arimo" w:cs="Arimo" w:hAnsi="Arimo" w:eastAsia="Arimo"/>
          <w:b w:val="1"/>
          <w:bCs w:val="1"/>
          <w:sz w:val="24"/>
          <w:szCs w:val="24"/>
          <w:rtl w:val="0"/>
          <w:lang w:val="en-US"/>
        </w:rPr>
        <w:t>implement adapted physical education services that align to the Essential Components of Physical Education as reflected in the SHAPE America National Standards and Grade</w:t>
      </w:r>
      <w:r>
        <w:rPr>
          <w:rFonts w:ascii="Arimo" w:cs="Arimo" w:hAnsi="Arimo" w:eastAsia="Arimo"/>
          <w:b w:val="1"/>
          <w:bCs w:val="1"/>
          <w:sz w:val="24"/>
          <w:szCs w:val="24"/>
          <w:rtl w:val="0"/>
        </w:rPr>
        <w:t>–</w:t>
      </w:r>
      <w:r>
        <w:rPr>
          <w:rFonts w:ascii="Arimo" w:cs="Arimo" w:hAnsi="Arimo" w:eastAsia="Arimo"/>
          <w:b w:val="1"/>
          <w:bCs w:val="1"/>
          <w:sz w:val="24"/>
          <w:szCs w:val="24"/>
          <w:rtl w:val="0"/>
          <w:lang w:val="en-US"/>
        </w:rPr>
        <w:t>Level Outcomes for K-12 Physical Education as it best meets individual needs indicated in the Individualized Education Program and 504 plans.</w:t>
      </w:r>
    </w:p>
    <w:p>
      <w:pPr>
        <w:pStyle w:val="Body"/>
        <w:spacing w:line="240" w:lineRule="auto"/>
        <w:rPr>
          <w:rFonts w:ascii="Arimo" w:cs="Arimo" w:hAnsi="Arimo" w:eastAsia="Arimo"/>
          <w:sz w:val="24"/>
          <w:szCs w:val="24"/>
        </w:rPr>
      </w:pPr>
      <w:r>
        <w:rPr>
          <w:rFonts w:ascii="Arimo" w:cs="Arimo" w:hAnsi="Arimo" w:eastAsia="Arimo"/>
          <w:sz w:val="24"/>
          <w:szCs w:val="24"/>
          <w:rtl w:val="0"/>
        </w:rPr>
        <w:t xml:space="preserve"> </w:t>
      </w:r>
    </w:p>
    <w:p>
      <w:pPr>
        <w:pStyle w:val="Body"/>
        <w:spacing w:line="240" w:lineRule="auto"/>
        <w:rPr>
          <w:rFonts w:ascii="Arimo" w:cs="Arimo" w:hAnsi="Arimo" w:eastAsia="Arimo"/>
          <w:sz w:val="24"/>
          <w:szCs w:val="24"/>
        </w:rPr>
      </w:pPr>
      <w:r>
        <w:rPr>
          <w:rFonts w:ascii="Arimo" w:cs="Arimo" w:hAnsi="Arimo" w:eastAsia="Arimo"/>
          <w:sz w:val="24"/>
          <w:szCs w:val="24"/>
          <w:rtl w:val="0"/>
          <w:lang w:val="en-US"/>
        </w:rPr>
        <w:t xml:space="preserve">          Supporting Guidelines:  Applicant demonstrates how the individual intentionally prepares students for a lifetime of physically active habits.  The teacher adheres to the guidelines outlined in the three guiding documents, including implementing a standards-based curriculum, and clearly articulates the ways in which this is accomplished.</w:t>
      </w:r>
    </w:p>
    <w:p>
      <w:pPr>
        <w:pStyle w:val="Body"/>
        <w:spacing w:line="240" w:lineRule="auto"/>
        <w:ind w:left="720" w:firstLine="0"/>
        <w:rPr>
          <w:rFonts w:ascii="Arimo" w:cs="Arimo" w:hAnsi="Arimo" w:eastAsia="Arimo"/>
          <w:sz w:val="24"/>
          <w:szCs w:val="24"/>
        </w:rPr>
      </w:pPr>
      <w:r>
        <w:rPr>
          <w:rFonts w:ascii="Arimo" w:cs="Arimo" w:hAnsi="Arimo" w:eastAsia="Arimo"/>
          <w:sz w:val="24"/>
          <w:szCs w:val="24"/>
          <w:rtl w:val="0"/>
        </w:rPr>
        <w:t xml:space="preserve">    </w:t>
      </w:r>
    </w:p>
    <w:p>
      <w:pPr>
        <w:pStyle w:val="Body"/>
        <w:numPr>
          <w:ilvl w:val="0"/>
          <w:numId w:val="2"/>
        </w:numPr>
        <w:bidi w:val="0"/>
        <w:spacing w:line="240" w:lineRule="auto"/>
        <w:ind w:right="0"/>
        <w:jc w:val="left"/>
        <w:rPr>
          <w:rFonts w:ascii="Arimo" w:cs="Arimo" w:hAnsi="Arimo" w:eastAsia="Arimo"/>
          <w:b w:val="1"/>
          <w:bCs w:val="1"/>
          <w:sz w:val="24"/>
          <w:szCs w:val="24"/>
          <w:rtl w:val="0"/>
          <w:lang w:val="en-US"/>
        </w:rPr>
      </w:pPr>
      <w:r>
        <w:rPr>
          <w:rFonts w:ascii="Arimo" w:cs="Arimo" w:hAnsi="Arimo" w:eastAsia="Arimo"/>
          <w:b w:val="1"/>
          <w:bCs w:val="1"/>
          <w:sz w:val="24"/>
          <w:szCs w:val="24"/>
          <w:rtl w:val="0"/>
          <w:lang w:val="en-US"/>
        </w:rPr>
        <w:t>Purposely plans and successfully implements universal design for</w:t>
      </w:r>
    </w:p>
    <w:p>
      <w:pPr>
        <w:pStyle w:val="Body"/>
        <w:spacing w:line="240" w:lineRule="auto"/>
        <w:ind w:left="400" w:firstLine="0"/>
        <w:rPr>
          <w:rFonts w:ascii="Arimo" w:cs="Arimo" w:hAnsi="Arimo" w:eastAsia="Arimo"/>
          <w:b w:val="1"/>
          <w:bCs w:val="1"/>
          <w:sz w:val="24"/>
          <w:szCs w:val="24"/>
        </w:rPr>
      </w:pPr>
      <w:r>
        <w:rPr>
          <w:rFonts w:ascii="Arimo" w:cs="Arimo" w:hAnsi="Arimo" w:eastAsia="Arimo"/>
          <w:b w:val="1"/>
          <w:bCs w:val="1"/>
          <w:sz w:val="24"/>
          <w:szCs w:val="24"/>
          <w:rtl w:val="0"/>
          <w:lang w:val="en-US"/>
        </w:rPr>
        <w:t xml:space="preserve">     learning principles into daily lessons by differentiating instruction</w:t>
      </w:r>
    </w:p>
    <w:p>
      <w:pPr>
        <w:pStyle w:val="Body"/>
        <w:spacing w:line="240" w:lineRule="auto"/>
        <w:ind w:left="400" w:firstLine="0"/>
        <w:rPr>
          <w:rFonts w:ascii="Arimo" w:cs="Arimo" w:hAnsi="Arimo" w:eastAsia="Arimo"/>
          <w:b w:val="1"/>
          <w:bCs w:val="1"/>
          <w:sz w:val="24"/>
          <w:szCs w:val="24"/>
        </w:rPr>
      </w:pPr>
      <w:r>
        <w:rPr>
          <w:rFonts w:ascii="Arimo" w:cs="Arimo" w:hAnsi="Arimo" w:eastAsia="Arimo"/>
          <w:b w:val="1"/>
          <w:bCs w:val="1"/>
          <w:sz w:val="24"/>
          <w:szCs w:val="24"/>
          <w:rtl w:val="0"/>
          <w:lang w:val="en-US"/>
        </w:rPr>
        <w:t xml:space="preserve">     based on the diverse abilities of every student in each physical</w:t>
      </w:r>
    </w:p>
    <w:p>
      <w:pPr>
        <w:pStyle w:val="Body"/>
        <w:spacing w:line="240" w:lineRule="auto"/>
        <w:ind w:left="400" w:firstLine="0"/>
        <w:rPr>
          <w:rFonts w:ascii="Arimo" w:cs="Arimo" w:hAnsi="Arimo" w:eastAsia="Arimo"/>
          <w:b w:val="1"/>
          <w:bCs w:val="1"/>
          <w:sz w:val="24"/>
          <w:szCs w:val="24"/>
        </w:rPr>
      </w:pPr>
      <w:r>
        <w:rPr>
          <w:rFonts w:ascii="Arimo" w:cs="Arimo" w:hAnsi="Arimo" w:eastAsia="Arimo"/>
          <w:b w:val="1"/>
          <w:bCs w:val="1"/>
          <w:sz w:val="24"/>
          <w:szCs w:val="24"/>
          <w:rtl w:val="0"/>
          <w:lang w:val="it-IT"/>
        </w:rPr>
        <w:t xml:space="preserve">     education class.</w:t>
      </w:r>
    </w:p>
    <w:p>
      <w:pPr>
        <w:pStyle w:val="Body"/>
        <w:spacing w:line="240" w:lineRule="auto"/>
        <w:rPr>
          <w:rFonts w:ascii="Arimo" w:cs="Arimo" w:hAnsi="Arimo" w:eastAsia="Arimo"/>
          <w:b w:val="1"/>
          <w:bCs w:val="1"/>
          <w:sz w:val="24"/>
          <w:szCs w:val="24"/>
        </w:rPr>
      </w:pPr>
    </w:p>
    <w:p>
      <w:pPr>
        <w:pStyle w:val="Body"/>
        <w:numPr>
          <w:ilvl w:val="0"/>
          <w:numId w:val="2"/>
        </w:numPr>
        <w:bidi w:val="0"/>
        <w:spacing w:line="240" w:lineRule="auto"/>
        <w:ind w:right="0"/>
        <w:jc w:val="left"/>
        <w:rPr>
          <w:rFonts w:ascii="Arimo" w:cs="Arimo" w:hAnsi="Arimo" w:eastAsia="Arimo"/>
          <w:b w:val="1"/>
          <w:bCs w:val="1"/>
          <w:sz w:val="24"/>
          <w:szCs w:val="24"/>
          <w:rtl w:val="0"/>
          <w:lang w:val="en-US"/>
        </w:rPr>
      </w:pPr>
      <w:r>
        <w:rPr>
          <w:rFonts w:ascii="Arimo" w:cs="Arimo" w:hAnsi="Arimo" w:eastAsia="Arimo"/>
          <w:b w:val="1"/>
          <w:bCs w:val="1"/>
          <w:sz w:val="24"/>
          <w:szCs w:val="24"/>
          <w:rtl w:val="0"/>
          <w:lang w:val="en-US"/>
        </w:rPr>
        <w:t>Participates in a leadership/collaborative role that fosters an active</w:t>
      </w:r>
    </w:p>
    <w:p>
      <w:pPr>
        <w:pStyle w:val="Body"/>
        <w:spacing w:line="240" w:lineRule="auto"/>
        <w:ind w:left="400" w:firstLine="0"/>
        <w:rPr>
          <w:rFonts w:ascii="Arimo" w:cs="Arimo" w:hAnsi="Arimo" w:eastAsia="Arimo"/>
          <w:b w:val="1"/>
          <w:bCs w:val="1"/>
          <w:sz w:val="24"/>
          <w:szCs w:val="24"/>
        </w:rPr>
      </w:pPr>
      <w:r>
        <w:rPr>
          <w:rFonts w:ascii="Arimo" w:cs="Arimo" w:hAnsi="Arimo" w:eastAsia="Arimo"/>
          <w:b w:val="1"/>
          <w:bCs w:val="1"/>
          <w:sz w:val="24"/>
          <w:szCs w:val="24"/>
          <w:rtl w:val="0"/>
          <w:lang w:val="en-US"/>
        </w:rPr>
        <w:t xml:space="preserve">     healthy lifestyle beyond the physical education classroom (such as,</w:t>
      </w:r>
    </w:p>
    <w:p>
      <w:pPr>
        <w:pStyle w:val="Body"/>
        <w:spacing w:line="240" w:lineRule="auto"/>
        <w:ind w:left="400" w:firstLine="0"/>
        <w:rPr>
          <w:rFonts w:ascii="Arimo" w:cs="Arimo" w:hAnsi="Arimo" w:eastAsia="Arimo"/>
          <w:b w:val="1"/>
          <w:bCs w:val="1"/>
          <w:sz w:val="24"/>
          <w:szCs w:val="24"/>
        </w:rPr>
      </w:pPr>
      <w:r>
        <w:rPr>
          <w:rFonts w:ascii="Arimo" w:cs="Arimo" w:hAnsi="Arimo" w:eastAsia="Arimo"/>
          <w:b w:val="1"/>
          <w:bCs w:val="1"/>
          <w:sz w:val="24"/>
          <w:szCs w:val="24"/>
          <w:rtl w:val="0"/>
          <w:lang w:val="en-US"/>
        </w:rPr>
        <w:t xml:space="preserve">     but not limited to coaching, volunteering, developing programs and</w:t>
      </w:r>
    </w:p>
    <w:p>
      <w:pPr>
        <w:pStyle w:val="Body"/>
        <w:spacing w:line="240" w:lineRule="auto"/>
        <w:ind w:left="400" w:firstLine="0"/>
        <w:rPr>
          <w:rFonts w:ascii="Arimo" w:cs="Arimo" w:hAnsi="Arimo" w:eastAsia="Arimo"/>
          <w:b w:val="1"/>
          <w:bCs w:val="1"/>
          <w:sz w:val="24"/>
          <w:szCs w:val="24"/>
        </w:rPr>
      </w:pPr>
      <w:r>
        <w:rPr>
          <w:rFonts w:ascii="Arimo" w:cs="Arimo" w:hAnsi="Arimo" w:eastAsia="Arimo"/>
          <w:b w:val="1"/>
          <w:bCs w:val="1"/>
          <w:sz w:val="24"/>
          <w:szCs w:val="24"/>
          <w:rtl w:val="0"/>
          <w:lang w:val="en-US"/>
        </w:rPr>
        <w:t xml:space="preserve">     special events, and/or collaborating with families).</w:t>
      </w:r>
    </w:p>
    <w:p>
      <w:pPr>
        <w:pStyle w:val="Body"/>
        <w:spacing w:line="240" w:lineRule="auto"/>
        <w:rPr>
          <w:rFonts w:ascii="Arimo" w:cs="Arimo" w:hAnsi="Arimo" w:eastAsia="Arimo"/>
          <w:b w:val="1"/>
          <w:bCs w:val="1"/>
          <w:sz w:val="24"/>
          <w:szCs w:val="24"/>
        </w:rPr>
      </w:pPr>
    </w:p>
    <w:p>
      <w:pPr>
        <w:pStyle w:val="Body"/>
        <w:numPr>
          <w:ilvl w:val="0"/>
          <w:numId w:val="2"/>
        </w:numPr>
        <w:bidi w:val="0"/>
        <w:spacing w:line="240" w:lineRule="auto"/>
        <w:ind w:right="0"/>
        <w:jc w:val="left"/>
        <w:rPr>
          <w:rFonts w:ascii="Arimo" w:cs="Arimo" w:hAnsi="Arimo" w:eastAsia="Arimo"/>
          <w:b w:val="1"/>
          <w:bCs w:val="1"/>
          <w:sz w:val="24"/>
          <w:szCs w:val="24"/>
          <w:rtl w:val="0"/>
          <w:lang w:val="en-US"/>
        </w:rPr>
      </w:pPr>
      <w:r>
        <w:rPr>
          <w:rFonts w:ascii="Arimo" w:cs="Arimo" w:hAnsi="Arimo" w:eastAsia="Arimo"/>
          <w:b w:val="1"/>
          <w:bCs w:val="1"/>
          <w:sz w:val="24"/>
          <w:szCs w:val="24"/>
          <w:rtl w:val="0"/>
          <w:lang w:val="en-US"/>
        </w:rPr>
        <w:t>Administers multi</w:t>
      </w:r>
      <w:r>
        <w:rPr>
          <w:rFonts w:ascii="Arimo" w:cs="Arimo" w:hAnsi="Arimo" w:eastAsia="Arimo"/>
          <w:b w:val="1"/>
          <w:bCs w:val="1"/>
          <w:sz w:val="24"/>
          <w:szCs w:val="24"/>
          <w:rtl w:val="0"/>
        </w:rPr>
        <w:t>–</w:t>
      </w:r>
      <w:r>
        <w:rPr>
          <w:rFonts w:ascii="Arimo" w:cs="Arimo" w:hAnsi="Arimo" w:eastAsia="Arimo"/>
          <w:b w:val="1"/>
          <w:bCs w:val="1"/>
          <w:sz w:val="24"/>
          <w:szCs w:val="24"/>
          <w:rtl w:val="0"/>
          <w:lang w:val="en-US"/>
        </w:rPr>
        <w:t>confirming assessments and utilizes the data to</w:t>
      </w:r>
    </w:p>
    <w:p>
      <w:pPr>
        <w:pStyle w:val="Body"/>
        <w:spacing w:line="240" w:lineRule="auto"/>
        <w:ind w:left="400" w:firstLine="0"/>
        <w:rPr>
          <w:rFonts w:ascii="Arimo" w:cs="Arimo" w:hAnsi="Arimo" w:eastAsia="Arimo"/>
          <w:b w:val="1"/>
          <w:bCs w:val="1"/>
          <w:sz w:val="24"/>
          <w:szCs w:val="24"/>
        </w:rPr>
      </w:pPr>
      <w:r>
        <w:rPr>
          <w:rFonts w:ascii="Arimo" w:cs="Arimo" w:hAnsi="Arimo" w:eastAsia="Arimo"/>
          <w:b w:val="1"/>
          <w:bCs w:val="1"/>
          <w:sz w:val="24"/>
          <w:szCs w:val="24"/>
          <w:rtl w:val="0"/>
          <w:lang w:val="en-US"/>
        </w:rPr>
        <w:t xml:space="preserve">     develop and implement student Individualized Education Programs</w:t>
      </w:r>
    </w:p>
    <w:p>
      <w:pPr>
        <w:pStyle w:val="Body"/>
        <w:spacing w:line="240" w:lineRule="auto"/>
        <w:ind w:left="400" w:firstLine="0"/>
        <w:rPr>
          <w:rFonts w:ascii="Arimo" w:cs="Arimo" w:hAnsi="Arimo" w:eastAsia="Arimo"/>
          <w:b w:val="1"/>
          <w:bCs w:val="1"/>
          <w:sz w:val="24"/>
          <w:szCs w:val="24"/>
        </w:rPr>
      </w:pPr>
      <w:r>
        <w:rPr>
          <w:rFonts w:ascii="Arimo" w:cs="Arimo" w:hAnsi="Arimo" w:eastAsia="Arimo"/>
          <w:b w:val="1"/>
          <w:bCs w:val="1"/>
          <w:sz w:val="24"/>
          <w:szCs w:val="24"/>
          <w:rtl w:val="0"/>
          <w:lang w:val="en-US"/>
        </w:rPr>
        <w:t xml:space="preserve">     and 504 plans to guide instructional planning and decisions.</w:t>
      </w:r>
    </w:p>
    <w:p>
      <w:pPr>
        <w:pStyle w:val="Body"/>
        <w:spacing w:line="240" w:lineRule="auto"/>
        <w:ind w:left="400" w:firstLine="0"/>
        <w:rPr>
          <w:rFonts w:ascii="Arimo" w:cs="Arimo" w:hAnsi="Arimo" w:eastAsia="Arimo"/>
          <w:b w:val="1"/>
          <w:bCs w:val="1"/>
          <w:sz w:val="24"/>
          <w:szCs w:val="24"/>
        </w:rPr>
      </w:pPr>
      <w:r>
        <w:rPr>
          <w:rFonts w:ascii="Arimo" w:cs="Arimo" w:hAnsi="Arimo" w:eastAsia="Arimo"/>
          <w:b w:val="1"/>
          <w:bCs w:val="1"/>
          <w:sz w:val="24"/>
          <w:szCs w:val="24"/>
          <w:rtl w:val="0"/>
        </w:rPr>
        <w:t xml:space="preserve">     </w:t>
      </w:r>
    </w:p>
    <w:p>
      <w:pPr>
        <w:pStyle w:val="Body"/>
        <w:numPr>
          <w:ilvl w:val="0"/>
          <w:numId w:val="2"/>
        </w:numPr>
        <w:bidi w:val="0"/>
        <w:spacing w:line="240" w:lineRule="auto"/>
        <w:ind w:right="0"/>
        <w:jc w:val="left"/>
        <w:rPr>
          <w:rFonts w:ascii="Arimo" w:cs="Arimo" w:hAnsi="Arimo" w:eastAsia="Arimo"/>
          <w:b w:val="1"/>
          <w:bCs w:val="1"/>
          <w:sz w:val="24"/>
          <w:szCs w:val="24"/>
          <w:rtl w:val="0"/>
          <w:lang w:val="en-US"/>
        </w:rPr>
      </w:pPr>
      <w:r>
        <w:rPr>
          <w:rFonts w:ascii="Arimo" w:cs="Arimo" w:hAnsi="Arimo" w:eastAsia="Arimo"/>
          <w:b w:val="1"/>
          <w:bCs w:val="1"/>
          <w:sz w:val="24"/>
          <w:szCs w:val="24"/>
          <w:rtl w:val="0"/>
          <w:lang w:val="en-US"/>
        </w:rPr>
        <w:t>Advocates for and supports the profession, as evidenced through partnerships, participates in professional organizations and professional learning opportunities.</w:t>
      </w:r>
    </w:p>
    <w:p>
      <w:pPr>
        <w:pStyle w:val="Body"/>
        <w:widowControl w:val="0"/>
        <w:spacing w:line="240" w:lineRule="auto"/>
        <w:ind w:left="130" w:firstLine="0"/>
        <w:rPr>
          <w:rFonts w:ascii="Arimo" w:cs="Arimo" w:hAnsi="Arimo" w:eastAsia="Arimo"/>
          <w:sz w:val="24"/>
          <w:szCs w:val="24"/>
        </w:rPr>
      </w:pPr>
    </w:p>
    <w:p>
      <w:pPr>
        <w:pStyle w:val="Body"/>
        <w:widowControl w:val="0"/>
        <w:spacing w:line="240" w:lineRule="auto"/>
        <w:ind w:left="130" w:firstLine="0"/>
        <w:rPr>
          <w:rFonts w:ascii="Arimo" w:cs="Arimo" w:hAnsi="Arimo" w:eastAsia="Arimo"/>
          <w:sz w:val="24"/>
          <w:szCs w:val="24"/>
        </w:rPr>
      </w:pPr>
    </w:p>
    <w:p>
      <w:pPr>
        <w:pStyle w:val="Body"/>
        <w:widowControl w:val="0"/>
        <w:spacing w:line="240" w:lineRule="auto"/>
        <w:rPr>
          <w:rFonts w:ascii="Arimo" w:cs="Arimo" w:hAnsi="Arimo" w:eastAsia="Arimo"/>
          <w:sz w:val="24"/>
          <w:szCs w:val="24"/>
        </w:rPr>
      </w:pPr>
    </w:p>
    <w:p>
      <w:pPr>
        <w:pStyle w:val="Body"/>
        <w:widowControl w:val="0"/>
        <w:spacing w:line="240" w:lineRule="auto"/>
        <w:rPr>
          <w:rFonts w:ascii="Arimo" w:cs="Arimo" w:hAnsi="Arimo" w:eastAsia="Arimo"/>
          <w:sz w:val="24"/>
          <w:szCs w:val="24"/>
        </w:rPr>
      </w:pPr>
    </w:p>
    <w:p>
      <w:pPr>
        <w:pStyle w:val="Body"/>
        <w:widowControl w:val="0"/>
        <w:spacing w:line="240" w:lineRule="auto"/>
        <w:rPr>
          <w:rFonts w:ascii="Arimo" w:cs="Arimo" w:hAnsi="Arimo" w:eastAsia="Arimo"/>
          <w:sz w:val="24"/>
          <w:szCs w:val="24"/>
        </w:rPr>
      </w:pPr>
    </w:p>
    <w:p>
      <w:pPr>
        <w:pStyle w:val="Body"/>
        <w:widowControl w:val="0"/>
        <w:spacing w:line="240" w:lineRule="auto"/>
        <w:rPr>
          <w:rFonts w:ascii="Arimo" w:cs="Arimo" w:hAnsi="Arimo" w:eastAsia="Arimo"/>
          <w:sz w:val="24"/>
          <w:szCs w:val="24"/>
        </w:rPr>
      </w:pPr>
    </w:p>
    <w:p>
      <w:pPr>
        <w:pStyle w:val="Body"/>
        <w:widowControl w:val="0"/>
        <w:spacing w:line="240" w:lineRule="auto"/>
        <w:rPr>
          <w:rFonts w:ascii="Arimo" w:cs="Arimo" w:hAnsi="Arimo" w:eastAsia="Arimo"/>
          <w:sz w:val="24"/>
          <w:szCs w:val="24"/>
        </w:rPr>
      </w:pPr>
    </w:p>
    <w:p>
      <w:pPr>
        <w:pStyle w:val="Body"/>
        <w:widowControl w:val="0"/>
        <w:spacing w:line="240" w:lineRule="auto"/>
        <w:rPr>
          <w:rFonts w:ascii="Arimo" w:cs="Arimo" w:hAnsi="Arimo" w:eastAsia="Arimo"/>
          <w:sz w:val="24"/>
          <w:szCs w:val="24"/>
        </w:rPr>
      </w:pPr>
    </w:p>
    <w:p>
      <w:pPr>
        <w:pStyle w:val="Body"/>
        <w:widowControl w:val="0"/>
        <w:spacing w:line="240" w:lineRule="auto"/>
        <w:rPr>
          <w:rFonts w:ascii="Arimo" w:cs="Arimo" w:hAnsi="Arimo" w:eastAsia="Arimo"/>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mo" w:cs="Arimo" w:hAnsi="Arimo" w:eastAsia="Arimo"/>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WHPE Adapted Physical Education Teacher of the Year Scoring Rubric </w:t>
      </w:r>
    </w:p>
    <w:p>
      <w:pPr>
        <w:pStyle w:val="Body"/>
        <w:widowControl w:val="0"/>
        <w:spacing w:before="271" w:line="240" w:lineRule="auto"/>
        <w:ind w:left="130" w:firstLine="0"/>
        <w:rPr>
          <w:rFonts w:ascii="Arimo" w:cs="Arimo" w:hAnsi="Arimo" w:eastAsia="Arimo"/>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Applicant Name: </w:t>
      </w:r>
    </w:p>
    <w:p>
      <w:pPr>
        <w:pStyle w:val="Body"/>
        <w:widowControl w:val="0"/>
        <w:spacing w:line="240" w:lineRule="auto"/>
        <w:ind w:left="130" w:firstLine="0"/>
        <w:rPr>
          <w:rFonts w:ascii="Arimo" w:cs="Arimo" w:hAnsi="Arimo" w:eastAsia="Arimo"/>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mo" w:cs="Arimo" w:hAnsi="Arimo"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of years as WHPE Member:</w:t>
      </w:r>
    </w:p>
    <w:tbl>
      <w:tblPr>
        <w:tblW w:w="103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5"/>
        <w:gridCol w:w="9210"/>
      </w:tblGrid>
      <w:tr>
        <w:tblPrEx>
          <w:shd w:val="clear" w:color="auto" w:fill="ced7e7"/>
        </w:tblPrEx>
        <w:trPr>
          <w:trHeight w:val="340"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29"/>
              <w:bottom w:type="dxa" w:w="80"/>
              <w:right w:type="dxa" w:w="80"/>
            </w:tcMar>
            <w:vAlign w:val="top"/>
          </w:tcPr>
          <w:p>
            <w:pPr>
              <w:pStyle w:val="Body"/>
              <w:widowControl w:val="0"/>
              <w:spacing w:line="240" w:lineRule="auto"/>
              <w:ind w:left="149" w:firstLine="0"/>
            </w:pPr>
            <w:r>
              <w:rPr>
                <w:rFonts w:ascii="Arimo" w:cs="Arimo" w:hAnsi="Arimo" w:eastAsia="Arimo"/>
                <w:shd w:val="nil" w:color="auto" w:fill="auto"/>
                <w:rtl w:val="0"/>
                <w:lang w:val="en-US"/>
              </w:rPr>
              <w:t xml:space="preserve">Points </w:t>
            </w: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74"/>
              <w:bottom w:type="dxa" w:w="80"/>
              <w:right w:type="dxa" w:w="80"/>
            </w:tcMar>
            <w:vAlign w:val="top"/>
          </w:tcPr>
          <w:p>
            <w:pPr>
              <w:pStyle w:val="Body"/>
              <w:widowControl w:val="0"/>
              <w:spacing w:line="240" w:lineRule="auto"/>
              <w:ind w:left="1594" w:firstLine="0"/>
            </w:pPr>
            <w:r>
              <w:rPr>
                <w:rFonts w:ascii="Arimo" w:cs="Arimo" w:hAnsi="Arimo" w:eastAsia="Arimo"/>
                <w:shd w:val="nil" w:color="auto" w:fill="auto"/>
                <w:rtl w:val="0"/>
                <w:lang w:val="it-IT"/>
              </w:rPr>
              <w:t>Criteria</w:t>
            </w:r>
          </w:p>
        </w:tc>
      </w:tr>
      <w:tr>
        <w:tblPrEx>
          <w:shd w:val="clear" w:color="auto" w:fill="ced7e7"/>
        </w:tblPrEx>
        <w:trPr>
          <w:trHeight w:val="880"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5"/>
              <w:bottom w:type="dxa" w:w="80"/>
              <w:right w:type="dxa" w:w="741"/>
            </w:tcMar>
            <w:vAlign w:val="top"/>
          </w:tcPr>
          <w:p>
            <w:pPr>
              <w:pStyle w:val="Body"/>
              <w:widowControl w:val="0"/>
              <w:spacing w:line="233" w:lineRule="auto"/>
              <w:ind w:left="125" w:right="661" w:hanging="4"/>
              <w:jc w:val="both"/>
            </w:pPr>
            <w:r>
              <w:rPr>
                <w:rFonts w:ascii="Arimo" w:cs="Arimo" w:hAnsi="Arimo" w:eastAsia="Arimo"/>
                <w:shd w:val="nil" w:color="auto" w:fill="auto"/>
                <w:rtl w:val="0"/>
                <w:lang w:val="en-US"/>
              </w:rPr>
              <w:t>The application and criteria essays are neat, and demonstrate an effective writing style utilizing professional terminology and an appropriate use of grammar. Yes = 3 points No = 0 points</w:t>
            </w:r>
          </w:p>
        </w:tc>
      </w:tr>
      <w:tr>
        <w:tblPrEx>
          <w:shd w:val="clear" w:color="auto" w:fill="ced7e7"/>
        </w:tblPrEx>
        <w:trPr>
          <w:trHeight w:val="2395"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335"/>
              <w:bottom w:type="dxa" w:w="80"/>
              <w:right w:type="dxa" w:w="80"/>
            </w:tcMar>
            <w:vAlign w:val="top"/>
          </w:tcPr>
          <w:p>
            <w:pPr>
              <w:pStyle w:val="Body"/>
              <w:widowControl w:val="0"/>
              <w:spacing w:line="240" w:lineRule="auto"/>
              <w:ind w:left="1255" w:firstLine="0"/>
              <w:rPr>
                <w:rFonts w:ascii="Arimo" w:cs="Arimo" w:hAnsi="Arimo" w:eastAsia="Arimo"/>
                <w:shd w:val="nil" w:color="auto" w:fill="auto"/>
              </w:rPr>
            </w:pPr>
            <w:r>
              <w:rPr>
                <w:rFonts w:ascii="Arimo" w:cs="Arimo" w:hAnsi="Arimo" w:eastAsia="Arimo"/>
                <w:shd w:val="nil" w:color="auto" w:fill="auto"/>
                <w:rtl w:val="0"/>
                <w:lang w:val="en-US"/>
              </w:rPr>
              <w:t xml:space="preserve">Scoring rubric for the following criteria: </w:t>
            </w:r>
          </w:p>
          <w:p>
            <w:pPr>
              <w:pStyle w:val="Body"/>
              <w:widowControl w:val="0"/>
              <w:bidi w:val="0"/>
              <w:spacing w:line="227" w:lineRule="auto"/>
              <w:ind w:left="118" w:right="65" w:firstLine="3"/>
              <w:jc w:val="left"/>
              <w:rPr>
                <w:rtl w:val="0"/>
              </w:rPr>
            </w:pPr>
            <w:r>
              <w:rPr>
                <w:rFonts w:ascii="Arimo" w:cs="Arimo" w:hAnsi="Arimo" w:eastAsia="Arimo"/>
                <w:shd w:val="nil" w:color="auto" w:fill="auto"/>
                <w:rtl w:val="0"/>
                <w:lang w:val="en-US"/>
              </w:rPr>
              <w:t>4=Presented relevant, detailed, concrete evidence which clearly, convincingly, and thoroughly responds to each component of the stated criteria, 3=Presented appropriate evidence which clearly and consistently addresses the majority of the targeted criteria, 2=Presented evidence to address parts of the stated criteria; or the evidence does not clearly, consistently, or convincingly address all of the components of the targeted criteria, 1=Presented minimal or irrelevant evidence, which does not clearly or convincingly address the stated criteria, and/or has substantially omitted portions of the criteria.</w:t>
            </w:r>
          </w:p>
        </w:tc>
      </w:tr>
      <w:tr>
        <w:tblPrEx>
          <w:shd w:val="clear" w:color="auto" w:fill="ced7e7"/>
        </w:tblPrEx>
        <w:trPr>
          <w:trHeight w:val="1699"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98"/>
              <w:bottom w:type="dxa" w:w="80"/>
              <w:right w:type="dxa" w:w="253"/>
            </w:tcMar>
            <w:vAlign w:val="top"/>
          </w:tcPr>
          <w:p>
            <w:pPr>
              <w:pStyle w:val="Body"/>
              <w:widowControl w:val="0"/>
              <w:spacing w:line="228" w:lineRule="auto"/>
              <w:ind w:left="118" w:right="173" w:firstLine="14"/>
            </w:pPr>
            <w:r>
              <w:rPr>
                <w:rFonts w:ascii="Arimo" w:cs="Arimo" w:hAnsi="Arimo" w:eastAsia="Arimo"/>
                <w:shd w:val="nil" w:color="auto" w:fill="auto"/>
                <w:rtl w:val="0"/>
                <w:lang w:val="en-US"/>
              </w:rPr>
              <w:t>1. Models the comprehensive roles and responsibilities necessary to implement adapted physical education services that align to the Essential Components of Physical Education as reflected in the SHAPE America National Standards and Grade</w:t>
            </w:r>
            <w:r>
              <w:rPr>
                <w:rFonts w:ascii="Arimo" w:cs="Arimo" w:hAnsi="Arimo" w:eastAsia="Arimo"/>
                <w:shd w:val="nil" w:color="auto" w:fill="auto"/>
                <w:rtl w:val="0"/>
              </w:rPr>
              <w:t>–</w:t>
            </w:r>
            <w:r>
              <w:rPr>
                <w:rFonts w:ascii="Arimo" w:cs="Arimo" w:hAnsi="Arimo" w:eastAsia="Arimo"/>
                <w:shd w:val="nil" w:color="auto" w:fill="auto"/>
                <w:rtl w:val="0"/>
                <w:lang w:val="en-US"/>
              </w:rPr>
              <w:t>Level Outcomes for K-12 Physical Education as it best meets individual needs indicated in the Individualized Education Program and 504 plans.</w:t>
            </w:r>
          </w:p>
        </w:tc>
      </w:tr>
      <w:tr>
        <w:tblPrEx>
          <w:shd w:val="clear" w:color="auto" w:fill="ced7e7"/>
        </w:tblPrEx>
        <w:trPr>
          <w:trHeight w:val="1160"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98"/>
              <w:bottom w:type="dxa" w:w="80"/>
              <w:right w:type="dxa" w:w="145"/>
            </w:tcMar>
            <w:vAlign w:val="top"/>
          </w:tcPr>
          <w:p>
            <w:pPr>
              <w:pStyle w:val="Body"/>
              <w:widowControl w:val="0"/>
              <w:spacing w:line="226" w:lineRule="auto"/>
              <w:ind w:left="118" w:right="65" w:firstLine="8"/>
            </w:pPr>
            <w:r>
              <w:rPr>
                <w:rFonts w:ascii="Arimo" w:cs="Arimo" w:hAnsi="Arimo" w:eastAsia="Arimo"/>
                <w:shd w:val="nil" w:color="auto" w:fill="auto"/>
                <w:rtl w:val="0"/>
                <w:lang w:val="en-US"/>
              </w:rPr>
              <w:t>2. Purposely plans and successfully implements universal design for learning principles into daily lessons by differentiating instruction based on the diverse abilities of every student in each physical education class.</w:t>
            </w:r>
          </w:p>
        </w:tc>
      </w:tr>
      <w:tr>
        <w:tblPrEx>
          <w:shd w:val="clear" w:color="auto" w:fill="ced7e7"/>
        </w:tblPrEx>
        <w:trPr>
          <w:trHeight w:val="1159"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4"/>
              <w:bottom w:type="dxa" w:w="80"/>
              <w:right w:type="dxa" w:w="407"/>
            </w:tcMar>
            <w:vAlign w:val="top"/>
          </w:tcPr>
          <w:p>
            <w:pPr>
              <w:pStyle w:val="Body"/>
              <w:widowControl w:val="0"/>
              <w:spacing w:line="226" w:lineRule="auto"/>
              <w:ind w:left="124" w:right="327" w:firstLine="0"/>
            </w:pPr>
            <w:r>
              <w:rPr>
                <w:rFonts w:ascii="Arimo" w:cs="Arimo" w:hAnsi="Arimo" w:eastAsia="Arimo"/>
                <w:shd w:val="nil" w:color="auto" w:fill="auto"/>
                <w:rtl w:val="0"/>
                <w:lang w:val="en-US"/>
              </w:rPr>
              <w:t>3. Participates in a leadership/collaborative role that fosters an active healthy lifestyle beyond the physical education classroom (such as, but not limited to coaching, volunteering, developing programs and special events, and/or collaborating with families).</w:t>
            </w:r>
          </w:p>
        </w:tc>
      </w:tr>
      <w:tr>
        <w:tblPrEx>
          <w:shd w:val="clear" w:color="auto" w:fill="ced7e7"/>
        </w:tblPrEx>
        <w:trPr>
          <w:trHeight w:val="1160"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5"/>
              <w:bottom w:type="dxa" w:w="80"/>
              <w:right w:type="dxa" w:w="513"/>
            </w:tcMar>
            <w:vAlign w:val="top"/>
          </w:tcPr>
          <w:p>
            <w:pPr>
              <w:pStyle w:val="Body"/>
              <w:widowControl w:val="0"/>
              <w:spacing w:line="226" w:lineRule="auto"/>
              <w:ind w:left="125" w:right="433" w:hanging="4"/>
            </w:pPr>
            <w:r>
              <w:rPr>
                <w:rFonts w:ascii="Arimo" w:cs="Arimo" w:hAnsi="Arimo" w:eastAsia="Arimo"/>
                <w:shd w:val="nil" w:color="auto" w:fill="auto"/>
                <w:rtl w:val="0"/>
                <w:lang w:val="pt-PT"/>
              </w:rPr>
              <w:t>4. Administers multi</w:t>
            </w:r>
            <w:r>
              <w:rPr>
                <w:rFonts w:ascii="Arimo" w:cs="Arimo" w:hAnsi="Arimo" w:eastAsia="Arimo"/>
                <w:shd w:val="nil" w:color="auto" w:fill="auto"/>
                <w:rtl w:val="0"/>
              </w:rPr>
              <w:t>–</w:t>
            </w:r>
            <w:r>
              <w:rPr>
                <w:rFonts w:ascii="Arimo" w:cs="Arimo" w:hAnsi="Arimo" w:eastAsia="Arimo"/>
                <w:shd w:val="nil" w:color="auto" w:fill="auto"/>
                <w:rtl w:val="0"/>
                <w:lang w:val="en-US"/>
              </w:rPr>
              <w:t>confirming assessments and utilizes the data to develop and implement student Individualized Education Programs and 504 plans to guide instructional planning and decisions.</w:t>
            </w:r>
          </w:p>
        </w:tc>
      </w:tr>
      <w:tr>
        <w:tblPrEx>
          <w:shd w:val="clear" w:color="auto" w:fill="ced7e7"/>
        </w:tblPrEx>
        <w:trPr>
          <w:trHeight w:val="880"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98"/>
              <w:bottom w:type="dxa" w:w="80"/>
              <w:right w:type="dxa" w:w="167"/>
            </w:tcMar>
            <w:vAlign w:val="top"/>
          </w:tcPr>
          <w:p>
            <w:pPr>
              <w:pStyle w:val="Body"/>
              <w:widowControl w:val="0"/>
              <w:spacing w:line="225" w:lineRule="auto"/>
              <w:ind w:left="118" w:right="87" w:firstLine="6"/>
            </w:pPr>
            <w:r>
              <w:rPr>
                <w:rFonts w:ascii="Arimo" w:cs="Arimo" w:hAnsi="Arimo" w:eastAsia="Arimo"/>
                <w:shd w:val="nil" w:color="auto" w:fill="auto"/>
                <w:rtl w:val="0"/>
                <w:lang w:val="en-US"/>
              </w:rPr>
              <w:t>5. Advocates for and supports the profession, as evidenced through partnerships, participates in professional organizations and professional learning opportunities.</w:t>
            </w:r>
          </w:p>
        </w:tc>
      </w:tr>
      <w:tr>
        <w:tblPrEx>
          <w:shd w:val="clear" w:color="auto" w:fill="ced7e7"/>
        </w:tblPrEx>
        <w:trPr>
          <w:trHeight w:val="340"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4"/>
              <w:bottom w:type="dxa" w:w="80"/>
              <w:right w:type="dxa" w:w="80"/>
            </w:tcMar>
            <w:vAlign w:val="top"/>
          </w:tcPr>
          <w:p>
            <w:pPr>
              <w:pStyle w:val="Body"/>
              <w:widowControl w:val="0"/>
              <w:spacing w:line="240" w:lineRule="auto"/>
              <w:ind w:left="134" w:firstLine="0"/>
            </w:pPr>
            <w:r>
              <w:rPr>
                <w:rFonts w:ascii="Arimo" w:cs="Arimo" w:hAnsi="Arimo" w:eastAsia="Arimo"/>
                <w:shd w:val="nil" w:color="auto" w:fill="auto"/>
                <w:rtl w:val="0"/>
                <w:lang w:val="en-US"/>
              </w:rPr>
              <w:t>Letters of Recommendation: Yes ___ No ___</w:t>
            </w:r>
          </w:p>
        </w:tc>
      </w:tr>
      <w:tr>
        <w:tblPrEx>
          <w:shd w:val="clear" w:color="auto" w:fill="ced7e7"/>
        </w:tblPrEx>
        <w:trPr>
          <w:trHeight w:val="320"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29"/>
              <w:bottom w:type="dxa" w:w="80"/>
              <w:right w:type="dxa" w:w="80"/>
            </w:tcMar>
            <w:vAlign w:val="top"/>
          </w:tcPr>
          <w:p>
            <w:pPr>
              <w:pStyle w:val="Body"/>
              <w:widowControl w:val="0"/>
              <w:spacing w:line="240" w:lineRule="auto"/>
              <w:ind w:left="149" w:firstLine="0"/>
            </w:pPr>
            <w:r>
              <w:rPr>
                <w:rFonts w:ascii="Arimo" w:cs="Arimo" w:hAnsi="Arimo" w:eastAsia="Arimo"/>
                <w:shd w:val="nil" w:color="auto" w:fill="auto"/>
                <w:rtl w:val="0"/>
                <w:lang w:val="en-US"/>
              </w:rPr>
              <w:t xml:space="preserve">Points </w:t>
            </w:r>
          </w:p>
        </w:tc>
        <w:tc>
          <w:tcPr>
            <w:tcW w:type="dxa" w:w="9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4"/>
              <w:bottom w:type="dxa" w:w="80"/>
              <w:right w:type="dxa" w:w="80"/>
            </w:tcMar>
            <w:vAlign w:val="top"/>
          </w:tcPr>
          <w:p>
            <w:pPr>
              <w:pStyle w:val="Body"/>
              <w:widowControl w:val="0"/>
              <w:spacing w:line="240" w:lineRule="auto"/>
              <w:ind w:left="124" w:firstLine="0"/>
            </w:pPr>
            <w:r>
              <w:rPr>
                <w:rFonts w:ascii="Arimo" w:cs="Arimo" w:hAnsi="Arimo" w:eastAsia="Arimo"/>
                <w:shd w:val="nil" w:color="auto" w:fill="auto"/>
                <w:rtl w:val="0"/>
                <w:lang w:val="en-US"/>
              </w:rPr>
              <w:t>Criteria total: _____ Essay total: _____ Final total: _____/23</w:t>
            </w:r>
          </w:p>
        </w:tc>
      </w:tr>
    </w:tbl>
    <w:p>
      <w:pPr>
        <w:pStyle w:val="Body"/>
        <w:widowControl w:val="0"/>
        <w:spacing w:line="240" w:lineRule="auto"/>
        <w:rPr>
          <w:rFonts w:ascii="Arimo" w:cs="Arimo" w:hAnsi="Arimo" w:eastAsia="Arimo"/>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widowControl w:val="0"/>
      </w:pPr>
      <w:r>
        <w:rPr>
          <w:caps w:val="0"/>
          <w:smallCaps w:val="0"/>
          <w:strike w:val="0"/>
          <w:dstrike w:val="0"/>
          <w:outline w:val="0"/>
          <w:color w:val="000000"/>
          <w:u w:val="none" w:color="000000"/>
          <w:shd w:val="nil" w:color="auto" w:fill="auto"/>
          <w:vertAlign w:val="baseline"/>
          <w14:textFill>
            <w14:solidFill>
              <w14:srgbClr w14:val="000000"/>
            </w14:solidFill>
          </w14:textFill>
        </w:rPr>
      </w:r>
    </w:p>
    <w:sectPr>
      <w:headerReference w:type="default" r:id="rId4"/>
      <w:footerReference w:type="default" r:id="rId5"/>
      <w:pgSz w:w="12240" w:h="15840" w:orient="portrait"/>
      <w:pgMar w:top="1425" w:right="1540" w:bottom="1080" w:left="131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m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00" w:hanging="4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13"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13"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13"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